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5444" w14:textId="382E4CB7" w:rsidR="00892C56" w:rsidRPr="00892C56" w:rsidRDefault="0073451F" w:rsidP="00892C56">
      <w:pPr>
        <w:rPr>
          <w:rFonts w:eastAsia="Calibri"/>
          <w:b/>
          <w:i/>
          <w:iCs/>
          <w:kern w:val="0"/>
          <w:szCs w:val="28"/>
          <w14:ligatures w14:val="none"/>
        </w:rPr>
      </w:pPr>
      <w:r>
        <w:rPr>
          <w:rFonts w:eastAsia="Calibri"/>
          <w:b/>
          <w:i/>
          <w:iCs/>
          <w:kern w:val="0"/>
          <w:szCs w:val="28"/>
          <w14:ligatures w14:val="none"/>
        </w:rPr>
        <w:t xml:space="preserve">EXPECT TO BE CALLED </w:t>
      </w:r>
      <w:r w:rsidR="008A6EF7">
        <w:rPr>
          <w:rFonts w:eastAsia="Calibri"/>
          <w:b/>
          <w:i/>
          <w:iCs/>
          <w:kern w:val="0"/>
          <w:szCs w:val="28"/>
          <w14:ligatures w14:val="none"/>
        </w:rPr>
        <w:t>FOUR-LETTER</w:t>
      </w:r>
      <w:r>
        <w:rPr>
          <w:rFonts w:eastAsia="Calibri"/>
          <w:b/>
          <w:i/>
          <w:iCs/>
          <w:kern w:val="0"/>
          <w:szCs w:val="28"/>
          <w14:ligatures w14:val="none"/>
        </w:rPr>
        <w:t xml:space="preserve"> WORDS</w:t>
      </w:r>
      <w:r w:rsidR="008A6EF7">
        <w:rPr>
          <w:rFonts w:eastAsia="Calibri"/>
          <w:b/>
          <w:i/>
          <w:iCs/>
          <w:kern w:val="0"/>
          <w:szCs w:val="28"/>
          <w14:ligatures w14:val="none"/>
        </w:rPr>
        <w:t xml:space="preserve"> </w:t>
      </w:r>
    </w:p>
    <w:p w14:paraId="4561BEC1" w14:textId="77777777" w:rsidR="00892C56" w:rsidRPr="00892C56" w:rsidRDefault="00892C56" w:rsidP="00892C56">
      <w:pPr>
        <w:rPr>
          <w:rFonts w:eastAsia="Calibri"/>
          <w:b/>
          <w:i/>
          <w:iCs/>
          <w:kern w:val="0"/>
          <w:szCs w:val="28"/>
          <w14:ligatures w14:val="none"/>
        </w:rPr>
      </w:pPr>
    </w:p>
    <w:p w14:paraId="793EAC4B" w14:textId="72DA8D0A" w:rsidR="00892C56" w:rsidRDefault="00892C56" w:rsidP="00892C56">
      <w:pPr>
        <w:rPr>
          <w:rFonts w:eastAsia="Calibri"/>
          <w:bCs/>
          <w:kern w:val="0"/>
          <w:szCs w:val="28"/>
          <w14:ligatures w14:val="none"/>
        </w:rPr>
      </w:pPr>
      <w:r>
        <w:rPr>
          <w:rFonts w:eastAsia="Calibri"/>
          <w:bCs/>
          <w:kern w:val="0"/>
          <w:szCs w:val="28"/>
          <w14:ligatures w14:val="none"/>
        </w:rPr>
        <w:t xml:space="preserve">Christ prepared His disciples by warning them of coming persecution. He tells them to expect it and how they should respond when experiencing it. </w:t>
      </w:r>
    </w:p>
    <w:p w14:paraId="56D50667" w14:textId="77777777" w:rsidR="00892C56" w:rsidRDefault="00892C56" w:rsidP="00892C56">
      <w:pPr>
        <w:rPr>
          <w:rFonts w:eastAsia="Calibri"/>
          <w:bCs/>
          <w:kern w:val="0"/>
          <w:szCs w:val="28"/>
          <w14:ligatures w14:val="none"/>
        </w:rPr>
      </w:pPr>
    </w:p>
    <w:p w14:paraId="1A20927C" w14:textId="73C37E4A" w:rsidR="00892C56" w:rsidRPr="00892C56" w:rsidRDefault="00892C56" w:rsidP="00892C56">
      <w:pPr>
        <w:rPr>
          <w:rFonts w:eastAsia="Calibri"/>
          <w:b/>
          <w:bCs/>
          <w:kern w:val="0"/>
          <w:szCs w:val="28"/>
          <w14:ligatures w14:val="none"/>
        </w:rPr>
      </w:pPr>
      <w:r w:rsidRPr="00892C56">
        <w:rPr>
          <w:rFonts w:eastAsia="Calibri"/>
          <w:b/>
          <w:bCs/>
          <w:kern w:val="0"/>
          <w:szCs w:val="28"/>
          <w14:ligatures w14:val="none"/>
        </w:rPr>
        <w:t>Matthew 10:24</w:t>
      </w:r>
      <w:r>
        <w:rPr>
          <w:rFonts w:eastAsia="Calibri"/>
          <w:b/>
          <w:bCs/>
          <w:kern w:val="0"/>
          <w:szCs w:val="28"/>
          <w14:ligatures w14:val="none"/>
        </w:rPr>
        <w:t xml:space="preserve"> </w:t>
      </w:r>
      <w:r w:rsidRPr="00892C56">
        <w:rPr>
          <w:rFonts w:eastAsia="Calibri"/>
          <w:b/>
          <w:bCs/>
          <w:kern w:val="0"/>
          <w:szCs w:val="28"/>
          <w14:ligatures w14:val="none"/>
        </w:rPr>
        <w:t xml:space="preserve">(NKJV) </w:t>
      </w:r>
    </w:p>
    <w:p w14:paraId="6EA04D80" w14:textId="77777777" w:rsidR="00892C56" w:rsidRPr="00892C56" w:rsidRDefault="00892C56" w:rsidP="00892C56">
      <w:pPr>
        <w:rPr>
          <w:rFonts w:eastAsia="Calibri"/>
          <w:b/>
          <w:bCs/>
          <w:kern w:val="0"/>
          <w:szCs w:val="28"/>
          <w14:ligatures w14:val="none"/>
        </w:rPr>
      </w:pPr>
      <w:r w:rsidRPr="00892C56">
        <w:rPr>
          <w:rFonts w:eastAsia="Calibri"/>
          <w:b/>
          <w:bCs/>
          <w:kern w:val="0"/>
          <w:szCs w:val="28"/>
          <w:lang w:val="en"/>
          <w14:ligatures w14:val="none"/>
        </w:rPr>
        <w:t xml:space="preserve">24 </w:t>
      </w:r>
      <w:r w:rsidRPr="00892C56">
        <w:rPr>
          <w:rFonts w:eastAsia="Calibri"/>
          <w:b/>
          <w:bCs/>
          <w:kern w:val="0"/>
          <w:szCs w:val="28"/>
          <w14:ligatures w14:val="none"/>
        </w:rPr>
        <w:t xml:space="preserve">“A disciple is not above his teacher, nor a servant above his master. </w:t>
      </w:r>
    </w:p>
    <w:p w14:paraId="16CA1905" w14:textId="77777777" w:rsidR="00892C56" w:rsidRPr="00892C56" w:rsidRDefault="00892C56" w:rsidP="00892C56">
      <w:pPr>
        <w:rPr>
          <w:rFonts w:eastAsia="Calibri"/>
          <w:b/>
          <w:bCs/>
          <w:kern w:val="0"/>
          <w:szCs w:val="28"/>
          <w14:ligatures w14:val="none"/>
        </w:rPr>
      </w:pPr>
    </w:p>
    <w:p w14:paraId="622E8F7C" w14:textId="125367DC" w:rsidR="00892C56" w:rsidRPr="00892C56" w:rsidRDefault="00892C56" w:rsidP="00892C56">
      <w:pPr>
        <w:rPr>
          <w:rFonts w:eastAsia="Calibri"/>
          <w:kern w:val="0"/>
          <w:szCs w:val="28"/>
          <w14:ligatures w14:val="none"/>
        </w:rPr>
      </w:pPr>
      <w:r w:rsidRPr="00892C56">
        <w:rPr>
          <w:rFonts w:eastAsia="Calibri"/>
          <w:kern w:val="0"/>
          <w:szCs w:val="28"/>
          <w14:ligatures w14:val="none"/>
        </w:rPr>
        <w:t xml:space="preserve">Christ is laying down a general principle here. A </w:t>
      </w:r>
      <w:r w:rsidRPr="00892C56">
        <w:rPr>
          <w:rFonts w:eastAsia="Calibri"/>
          <w:b/>
          <w:bCs/>
          <w:i/>
          <w:iCs/>
          <w:kern w:val="0"/>
          <w:szCs w:val="28"/>
          <w14:ligatures w14:val="none"/>
        </w:rPr>
        <w:t>disciple</w:t>
      </w:r>
      <w:r w:rsidRPr="00892C56">
        <w:rPr>
          <w:rFonts w:eastAsia="Calibri"/>
          <w:kern w:val="0"/>
          <w:szCs w:val="28"/>
          <w14:ligatures w14:val="none"/>
        </w:rPr>
        <w:t xml:space="preserve"> is a “</w:t>
      </w:r>
      <w:r w:rsidRPr="00892C56">
        <w:rPr>
          <w:rFonts w:eastAsia="Calibri"/>
          <w:b/>
          <w:bCs/>
          <w:i/>
          <w:iCs/>
          <w:kern w:val="0"/>
          <w:szCs w:val="28"/>
          <w14:ligatures w14:val="none"/>
        </w:rPr>
        <w:t>learning follower</w:t>
      </w:r>
      <w:r w:rsidRPr="00892C56">
        <w:rPr>
          <w:rFonts w:eastAsia="Calibri"/>
          <w:kern w:val="0"/>
          <w:szCs w:val="28"/>
          <w14:ligatures w14:val="none"/>
        </w:rPr>
        <w:t xml:space="preserve">”. A disciple </w:t>
      </w:r>
      <w:proofErr w:type="gramStart"/>
      <w:r w:rsidRPr="00892C56">
        <w:rPr>
          <w:rFonts w:eastAsia="Calibri"/>
          <w:kern w:val="0"/>
          <w:szCs w:val="28"/>
          <w14:ligatures w14:val="none"/>
        </w:rPr>
        <w:t>by definition is</w:t>
      </w:r>
      <w:proofErr w:type="gramEnd"/>
      <w:r w:rsidRPr="00892C56">
        <w:rPr>
          <w:rFonts w:eastAsia="Calibri"/>
          <w:kern w:val="0"/>
          <w:szCs w:val="28"/>
          <w14:ligatures w14:val="none"/>
        </w:rPr>
        <w:t xml:space="preserve"> not above his teacher. The first prerequisite for a disciple is to have a “teachable heart”. A disciple is a follower</w:t>
      </w:r>
      <w:r>
        <w:rPr>
          <w:rFonts w:eastAsia="Calibri"/>
          <w:kern w:val="0"/>
          <w:szCs w:val="28"/>
          <w14:ligatures w14:val="none"/>
        </w:rPr>
        <w:t>,</w:t>
      </w:r>
      <w:r w:rsidRPr="00892C56">
        <w:rPr>
          <w:rFonts w:eastAsia="Calibri"/>
          <w:kern w:val="0"/>
          <w:szCs w:val="28"/>
          <w14:ligatures w14:val="none"/>
        </w:rPr>
        <w:t xml:space="preserve"> and that by nature means a true disciple is not above the teacher. A disciple assumes the position of </w:t>
      </w:r>
      <w:r>
        <w:rPr>
          <w:rFonts w:eastAsia="Calibri"/>
          <w:kern w:val="0"/>
          <w:szCs w:val="28"/>
          <w14:ligatures w14:val="none"/>
        </w:rPr>
        <w:t xml:space="preserve">a </w:t>
      </w:r>
      <w:r w:rsidRPr="00892C56">
        <w:rPr>
          <w:rFonts w:eastAsia="Calibri"/>
          <w:kern w:val="0"/>
          <w:szCs w:val="28"/>
          <w14:ligatures w14:val="none"/>
        </w:rPr>
        <w:t xml:space="preserve">learning follower. </w:t>
      </w:r>
    </w:p>
    <w:p w14:paraId="2F436A81" w14:textId="77777777" w:rsidR="00892C56" w:rsidRPr="00892C56" w:rsidRDefault="00892C56" w:rsidP="00892C56">
      <w:pPr>
        <w:rPr>
          <w:rFonts w:eastAsia="Calibri"/>
          <w:kern w:val="0"/>
          <w:szCs w:val="28"/>
          <w14:ligatures w14:val="none"/>
        </w:rPr>
      </w:pPr>
    </w:p>
    <w:p w14:paraId="4859A444" w14:textId="77777777" w:rsidR="00892C56" w:rsidRPr="00892C56" w:rsidRDefault="00892C56" w:rsidP="00892C56">
      <w:pPr>
        <w:rPr>
          <w:rFonts w:eastAsia="Calibri"/>
          <w:kern w:val="0"/>
          <w:szCs w:val="28"/>
          <w14:ligatures w14:val="none"/>
        </w:rPr>
      </w:pPr>
      <w:r w:rsidRPr="00892C56">
        <w:rPr>
          <w:rFonts w:eastAsia="Calibri"/>
          <w:kern w:val="0"/>
          <w:szCs w:val="28"/>
          <w14:ligatures w14:val="none"/>
        </w:rPr>
        <w:t xml:space="preserve">Nor is a servant above his master. More literally this reads “nor a </w:t>
      </w:r>
      <w:r w:rsidRPr="00892C56">
        <w:rPr>
          <w:rFonts w:eastAsia="Calibri"/>
          <w:b/>
          <w:bCs/>
          <w:i/>
          <w:iCs/>
          <w:kern w:val="0"/>
          <w:szCs w:val="28"/>
          <w14:ligatures w14:val="none"/>
        </w:rPr>
        <w:t>slave</w:t>
      </w:r>
      <w:r w:rsidRPr="00892C56">
        <w:rPr>
          <w:rFonts w:eastAsia="Calibri"/>
          <w:kern w:val="0"/>
          <w:szCs w:val="28"/>
          <w14:ligatures w14:val="none"/>
        </w:rPr>
        <w:t xml:space="preserve"> above his </w:t>
      </w:r>
      <w:r w:rsidRPr="00892C56">
        <w:rPr>
          <w:rFonts w:eastAsia="Calibri"/>
          <w:b/>
          <w:bCs/>
          <w:i/>
          <w:iCs/>
          <w:kern w:val="0"/>
          <w:szCs w:val="28"/>
          <w14:ligatures w14:val="none"/>
        </w:rPr>
        <w:t>lord</w:t>
      </w:r>
      <w:r w:rsidRPr="00892C56">
        <w:rPr>
          <w:rFonts w:eastAsia="Calibri"/>
          <w:kern w:val="0"/>
          <w:szCs w:val="28"/>
          <w14:ligatures w14:val="none"/>
        </w:rPr>
        <w:t>”. The word “lord” (Gk. “</w:t>
      </w:r>
      <w:proofErr w:type="spellStart"/>
      <w:r w:rsidRPr="00892C56">
        <w:rPr>
          <w:rFonts w:eastAsia="Calibri"/>
          <w:kern w:val="0"/>
          <w:szCs w:val="28"/>
          <w14:ligatures w14:val="none"/>
        </w:rPr>
        <w:t>kurios</w:t>
      </w:r>
      <w:proofErr w:type="spellEnd"/>
      <w:r w:rsidRPr="00892C56">
        <w:rPr>
          <w:rFonts w:eastAsia="Calibri"/>
          <w:kern w:val="0"/>
          <w:szCs w:val="28"/>
          <w14:ligatures w14:val="none"/>
        </w:rPr>
        <w:t xml:space="preserve">) means master. In both illustrations the disciple and the salve are in the subordinate position. </w:t>
      </w:r>
    </w:p>
    <w:p w14:paraId="31FF9088" w14:textId="77777777" w:rsidR="00892C56" w:rsidRPr="00892C56" w:rsidRDefault="00892C56" w:rsidP="00892C56">
      <w:pPr>
        <w:rPr>
          <w:rFonts w:eastAsia="Calibri"/>
          <w:kern w:val="0"/>
          <w:szCs w:val="28"/>
          <w14:ligatures w14:val="none"/>
        </w:rPr>
      </w:pPr>
    </w:p>
    <w:p w14:paraId="3458845A" w14:textId="77777777" w:rsidR="00892C56" w:rsidRPr="00892C56" w:rsidRDefault="00892C56" w:rsidP="00892C56">
      <w:pPr>
        <w:rPr>
          <w:rFonts w:eastAsia="Calibri"/>
          <w:b/>
          <w:bCs/>
          <w:kern w:val="0"/>
          <w:szCs w:val="28"/>
          <w14:ligatures w14:val="none"/>
        </w:rPr>
      </w:pPr>
      <w:r w:rsidRPr="00892C56">
        <w:rPr>
          <w:rFonts w:eastAsia="Calibri"/>
          <w:kern w:val="0"/>
          <w:szCs w:val="28"/>
          <w14:ligatures w14:val="none"/>
        </w:rPr>
        <w:t>And then Christ makes this application…</w:t>
      </w:r>
    </w:p>
    <w:p w14:paraId="40E83D08" w14:textId="77777777" w:rsidR="00892C56" w:rsidRDefault="00892C56" w:rsidP="00892C56">
      <w:pPr>
        <w:rPr>
          <w:rFonts w:eastAsia="Calibri"/>
          <w:b/>
          <w:bCs/>
          <w:kern w:val="0"/>
          <w:szCs w:val="28"/>
          <w14:ligatures w14:val="none"/>
        </w:rPr>
      </w:pPr>
    </w:p>
    <w:p w14:paraId="07D0BB53" w14:textId="72250C43" w:rsidR="00892C56" w:rsidRPr="00892C56" w:rsidRDefault="00892C56" w:rsidP="00892C56">
      <w:pPr>
        <w:rPr>
          <w:rFonts w:eastAsia="Calibri"/>
          <w:b/>
          <w:bCs/>
          <w:kern w:val="0"/>
          <w:szCs w:val="28"/>
          <w14:ligatures w14:val="none"/>
        </w:rPr>
      </w:pPr>
      <w:r w:rsidRPr="00892C56">
        <w:rPr>
          <w:rFonts w:eastAsia="Calibri"/>
          <w:b/>
          <w:bCs/>
          <w:kern w:val="0"/>
          <w:szCs w:val="28"/>
          <w14:ligatures w14:val="none"/>
        </w:rPr>
        <w:t>Matthew 10:2</w:t>
      </w:r>
      <w:r>
        <w:rPr>
          <w:rFonts w:eastAsia="Calibri"/>
          <w:b/>
          <w:bCs/>
          <w:kern w:val="0"/>
          <w:szCs w:val="28"/>
          <w14:ligatures w14:val="none"/>
        </w:rPr>
        <w:t>5</w:t>
      </w:r>
      <w:r w:rsidRPr="00892C56">
        <w:rPr>
          <w:rFonts w:eastAsia="Calibri"/>
          <w:b/>
          <w:bCs/>
          <w:kern w:val="0"/>
          <w:szCs w:val="28"/>
          <w14:ligatures w14:val="none"/>
        </w:rPr>
        <w:t xml:space="preserve"> (NKJV) </w:t>
      </w:r>
    </w:p>
    <w:p w14:paraId="4BDA5666" w14:textId="77777777" w:rsidR="00892C56" w:rsidRPr="00892C56" w:rsidRDefault="00892C56" w:rsidP="00892C56">
      <w:pPr>
        <w:rPr>
          <w:rFonts w:eastAsia="Calibri"/>
          <w:b/>
          <w:bCs/>
          <w:kern w:val="0"/>
          <w:szCs w:val="28"/>
          <w14:ligatures w14:val="none"/>
        </w:rPr>
      </w:pPr>
      <w:r w:rsidRPr="00892C56">
        <w:rPr>
          <w:rFonts w:eastAsia="Calibri"/>
          <w:b/>
          <w:bCs/>
          <w:kern w:val="0"/>
          <w:szCs w:val="28"/>
          <w:lang w:val="en"/>
          <w14:ligatures w14:val="none"/>
        </w:rPr>
        <w:t xml:space="preserve">25 </w:t>
      </w:r>
      <w:r w:rsidRPr="00892C56">
        <w:rPr>
          <w:rFonts w:eastAsia="Calibri"/>
          <w:b/>
          <w:bCs/>
          <w:kern w:val="0"/>
          <w:szCs w:val="28"/>
          <w14:ligatures w14:val="none"/>
        </w:rPr>
        <w:t xml:space="preserve">It is enough for a disciple that he be like his teacher, and a servant like his master. If they have called the master of the house Beelzebub, how much more will they call those of his household! </w:t>
      </w:r>
    </w:p>
    <w:p w14:paraId="1231592E" w14:textId="77777777" w:rsidR="00892C56" w:rsidRPr="00892C56" w:rsidRDefault="00892C56" w:rsidP="00892C56">
      <w:pPr>
        <w:rPr>
          <w:rFonts w:eastAsia="Calibri"/>
          <w:b/>
          <w:bCs/>
          <w:kern w:val="0"/>
          <w:szCs w:val="28"/>
          <w14:ligatures w14:val="none"/>
        </w:rPr>
      </w:pPr>
    </w:p>
    <w:p w14:paraId="0A36F030" w14:textId="12546785" w:rsidR="00892C56" w:rsidRPr="00892C56" w:rsidRDefault="00892C56" w:rsidP="00892C56">
      <w:pPr>
        <w:rPr>
          <w:rFonts w:eastAsia="Calibri"/>
          <w:kern w:val="0"/>
          <w:szCs w:val="28"/>
          <w14:ligatures w14:val="none"/>
        </w:rPr>
      </w:pPr>
      <w:r w:rsidRPr="00892C56">
        <w:rPr>
          <w:rFonts w:eastAsia="Calibri"/>
          <w:kern w:val="0"/>
          <w:szCs w:val="28"/>
          <w14:ligatures w14:val="none"/>
        </w:rPr>
        <w:t>The goal of the disciple is to become like his teacher</w:t>
      </w:r>
      <w:r>
        <w:rPr>
          <w:rFonts w:eastAsia="Calibri"/>
          <w:kern w:val="0"/>
          <w:szCs w:val="28"/>
          <w14:ligatures w14:val="none"/>
        </w:rPr>
        <w:t>,</w:t>
      </w:r>
      <w:r w:rsidRPr="00892C56">
        <w:rPr>
          <w:rFonts w:eastAsia="Calibri"/>
          <w:kern w:val="0"/>
          <w:szCs w:val="28"/>
          <w14:ligatures w14:val="none"/>
        </w:rPr>
        <w:t xml:space="preserve"> and likewise the slave may seek to emulate his master. But the disciple does not expect to rise above his teacher and the slave does not expect to rise above his master. </w:t>
      </w:r>
    </w:p>
    <w:p w14:paraId="78A916EF" w14:textId="77777777" w:rsidR="00892C56" w:rsidRPr="00892C56" w:rsidRDefault="00892C56" w:rsidP="00892C56">
      <w:pPr>
        <w:rPr>
          <w:rFonts w:eastAsia="Calibri"/>
          <w:kern w:val="0"/>
          <w:szCs w:val="28"/>
          <w14:ligatures w14:val="none"/>
        </w:rPr>
      </w:pPr>
    </w:p>
    <w:p w14:paraId="09E1C331" w14:textId="77777777" w:rsidR="00892C56" w:rsidRPr="00892C56" w:rsidRDefault="00892C56" w:rsidP="00892C56">
      <w:pPr>
        <w:rPr>
          <w:rFonts w:eastAsia="Calibri"/>
          <w:kern w:val="0"/>
          <w:szCs w:val="28"/>
          <w14:ligatures w14:val="none"/>
        </w:rPr>
      </w:pPr>
      <w:r w:rsidRPr="00892C56">
        <w:rPr>
          <w:rFonts w:eastAsia="Calibri"/>
          <w:kern w:val="0"/>
          <w:szCs w:val="28"/>
          <w14:ligatures w14:val="none"/>
        </w:rPr>
        <w:t>And the point being made in context is that we as Christ’s disciples/slaves are never going to rise above Him. Christ therefore says…</w:t>
      </w:r>
    </w:p>
    <w:p w14:paraId="3509E5B9" w14:textId="77777777" w:rsidR="00892C56" w:rsidRPr="00892C56" w:rsidRDefault="00892C56" w:rsidP="00892C56">
      <w:pPr>
        <w:rPr>
          <w:rFonts w:eastAsia="Calibri"/>
          <w:kern w:val="0"/>
          <w:szCs w:val="28"/>
          <w14:ligatures w14:val="none"/>
        </w:rPr>
      </w:pPr>
    </w:p>
    <w:p w14:paraId="57BEC984" w14:textId="77777777" w:rsidR="00892C56" w:rsidRPr="00892C56" w:rsidRDefault="00892C56" w:rsidP="00892C56">
      <w:pPr>
        <w:rPr>
          <w:rFonts w:eastAsia="Calibri"/>
          <w:kern w:val="0"/>
          <w:szCs w:val="28"/>
          <w14:ligatures w14:val="none"/>
        </w:rPr>
      </w:pPr>
      <w:r w:rsidRPr="00892C56">
        <w:rPr>
          <w:rFonts w:eastAsia="Calibri"/>
          <w:b/>
          <w:bCs/>
          <w:i/>
          <w:iCs/>
          <w:kern w:val="0"/>
          <w:szCs w:val="28"/>
          <w14:ligatures w14:val="none"/>
        </w:rPr>
        <w:t>“If they have called the master of the house Beelzebub, how much more will they call those of his household!”</w:t>
      </w:r>
      <w:r w:rsidRPr="00892C56">
        <w:rPr>
          <w:rFonts w:eastAsia="Calibri"/>
          <w:kern w:val="0"/>
          <w:szCs w:val="28"/>
          <w14:ligatures w14:val="none"/>
        </w:rPr>
        <w:t xml:space="preserve"> </w:t>
      </w:r>
    </w:p>
    <w:p w14:paraId="4D45A897" w14:textId="77777777" w:rsidR="00892C56" w:rsidRPr="00892C56" w:rsidRDefault="00892C56" w:rsidP="00892C56">
      <w:pPr>
        <w:rPr>
          <w:rFonts w:eastAsia="Calibri"/>
          <w:b/>
          <w:bCs/>
          <w:kern w:val="0"/>
          <w:szCs w:val="28"/>
          <w14:ligatures w14:val="none"/>
        </w:rPr>
      </w:pPr>
    </w:p>
    <w:p w14:paraId="04618851" w14:textId="2C9333C2" w:rsidR="00892C56" w:rsidRPr="00892C56" w:rsidRDefault="00892C56" w:rsidP="00892C56">
      <w:pPr>
        <w:rPr>
          <w:rFonts w:eastAsia="Calibri"/>
          <w:kern w:val="0"/>
          <w:szCs w:val="28"/>
          <w14:ligatures w14:val="none"/>
        </w:rPr>
      </w:pPr>
      <w:r w:rsidRPr="00892C56">
        <w:rPr>
          <w:rFonts w:eastAsia="Calibri"/>
          <w:kern w:val="0"/>
          <w:szCs w:val="28"/>
          <w14:ligatures w14:val="none"/>
        </w:rPr>
        <w:t>Christ is the Master of the house (the household of faith)</w:t>
      </w:r>
      <w:r>
        <w:rPr>
          <w:rFonts w:eastAsia="Calibri"/>
          <w:kern w:val="0"/>
          <w:szCs w:val="28"/>
          <w14:ligatures w14:val="none"/>
        </w:rPr>
        <w:t>,</w:t>
      </w:r>
      <w:r w:rsidRPr="00892C56">
        <w:rPr>
          <w:rFonts w:eastAsia="Calibri"/>
          <w:kern w:val="0"/>
          <w:szCs w:val="28"/>
          <w14:ligatures w14:val="none"/>
        </w:rPr>
        <w:t xml:space="preserve"> and if they have called Him “Beelzebub</w:t>
      </w:r>
      <w:r>
        <w:rPr>
          <w:rFonts w:eastAsia="Calibri"/>
          <w:kern w:val="0"/>
          <w:szCs w:val="28"/>
          <w14:ligatures w14:val="none"/>
        </w:rPr>
        <w:t>,</w:t>
      </w:r>
      <w:r w:rsidRPr="00892C56">
        <w:rPr>
          <w:rFonts w:eastAsia="Calibri"/>
          <w:kern w:val="0"/>
          <w:szCs w:val="28"/>
          <w14:ligatures w14:val="none"/>
        </w:rPr>
        <w:t xml:space="preserve">” how much more should we likewise expect this same type of treatment. We are not above it. We are not above what they did to Christ. </w:t>
      </w:r>
    </w:p>
    <w:p w14:paraId="2CB74EA3" w14:textId="77777777" w:rsidR="00892C56" w:rsidRPr="00892C56" w:rsidRDefault="00892C56" w:rsidP="00892C56">
      <w:pPr>
        <w:rPr>
          <w:rFonts w:eastAsia="Calibri"/>
          <w:kern w:val="0"/>
          <w:szCs w:val="28"/>
          <w14:ligatures w14:val="none"/>
        </w:rPr>
      </w:pPr>
    </w:p>
    <w:p w14:paraId="0F509A6F" w14:textId="20FFC422" w:rsidR="00892C56" w:rsidRPr="00892C56" w:rsidRDefault="00892C56" w:rsidP="00892C56">
      <w:pPr>
        <w:rPr>
          <w:rFonts w:eastAsia="Calibri"/>
          <w:kern w:val="0"/>
          <w:szCs w:val="28"/>
          <w14:ligatures w14:val="none"/>
        </w:rPr>
      </w:pPr>
      <w:r w:rsidRPr="00892C56">
        <w:rPr>
          <w:rFonts w:eastAsia="Calibri"/>
          <w:kern w:val="0"/>
          <w:szCs w:val="28"/>
          <w14:ligatures w14:val="none"/>
        </w:rPr>
        <w:t>Christ is telling us that if they treated Him like this</w:t>
      </w:r>
      <w:r>
        <w:rPr>
          <w:rFonts w:eastAsia="Calibri"/>
          <w:kern w:val="0"/>
          <w:szCs w:val="28"/>
          <w14:ligatures w14:val="none"/>
        </w:rPr>
        <w:t>,</w:t>
      </w:r>
      <w:r w:rsidRPr="00892C56">
        <w:rPr>
          <w:rFonts w:eastAsia="Calibri"/>
          <w:kern w:val="0"/>
          <w:szCs w:val="28"/>
          <w14:ligatures w14:val="none"/>
        </w:rPr>
        <w:t xml:space="preserve"> we too</w:t>
      </w:r>
      <w:r>
        <w:rPr>
          <w:rFonts w:eastAsia="Calibri"/>
          <w:kern w:val="0"/>
          <w:szCs w:val="28"/>
          <w14:ligatures w14:val="none"/>
        </w:rPr>
        <w:t>,</w:t>
      </w:r>
      <w:r w:rsidRPr="00892C56">
        <w:rPr>
          <w:rFonts w:eastAsia="Calibri"/>
          <w:kern w:val="0"/>
          <w:szCs w:val="28"/>
          <w14:ligatures w14:val="none"/>
        </w:rPr>
        <w:t xml:space="preserve"> as His disciples/slaves</w:t>
      </w:r>
      <w:r>
        <w:rPr>
          <w:rFonts w:eastAsia="Calibri"/>
          <w:kern w:val="0"/>
          <w:szCs w:val="28"/>
          <w14:ligatures w14:val="none"/>
        </w:rPr>
        <w:t>,</w:t>
      </w:r>
      <w:r w:rsidRPr="00892C56">
        <w:rPr>
          <w:rFonts w:eastAsia="Calibri"/>
          <w:kern w:val="0"/>
          <w:szCs w:val="28"/>
          <w14:ligatures w14:val="none"/>
        </w:rPr>
        <w:t xml:space="preserve"> should likewise </w:t>
      </w:r>
      <w:r>
        <w:rPr>
          <w:rFonts w:eastAsia="Calibri"/>
          <w:kern w:val="0"/>
          <w:szCs w:val="28"/>
          <w14:ligatures w14:val="none"/>
        </w:rPr>
        <w:t>expect</w:t>
      </w:r>
      <w:r w:rsidRPr="00892C56">
        <w:rPr>
          <w:rFonts w:eastAsia="Calibri"/>
          <w:kern w:val="0"/>
          <w:szCs w:val="28"/>
          <w14:ligatures w14:val="none"/>
        </w:rPr>
        <w:t xml:space="preserve"> to be similarly mistreated. We are </w:t>
      </w:r>
      <w:r w:rsidRPr="00892C56">
        <w:rPr>
          <w:rFonts w:eastAsia="Calibri"/>
          <w:kern w:val="0"/>
          <w:szCs w:val="28"/>
          <w14:ligatures w14:val="none"/>
        </w:rPr>
        <w:lastRenderedPageBreak/>
        <w:t>not above our Lord. We are not above how they treated Him</w:t>
      </w:r>
      <w:r w:rsidR="00331A8C">
        <w:rPr>
          <w:rFonts w:eastAsia="Calibri"/>
          <w:kern w:val="0"/>
          <w:szCs w:val="28"/>
          <w14:ligatures w14:val="none"/>
        </w:rPr>
        <w:t xml:space="preserve"> and in fact we should expect even worse treatment since we are below Him. </w:t>
      </w:r>
      <w:r w:rsidRPr="00892C56">
        <w:rPr>
          <w:rFonts w:eastAsia="Calibri"/>
          <w:kern w:val="0"/>
          <w:szCs w:val="28"/>
          <w14:ligatures w14:val="none"/>
        </w:rPr>
        <w:t xml:space="preserve"> </w:t>
      </w:r>
    </w:p>
    <w:p w14:paraId="22415849" w14:textId="77777777" w:rsidR="00892C56" w:rsidRPr="00892C56" w:rsidRDefault="00892C56" w:rsidP="00892C56">
      <w:pPr>
        <w:rPr>
          <w:rFonts w:eastAsia="Calibri"/>
          <w:kern w:val="0"/>
          <w:szCs w:val="28"/>
          <w14:ligatures w14:val="none"/>
        </w:rPr>
      </w:pPr>
    </w:p>
    <w:p w14:paraId="3FE4B8B1" w14:textId="00409BC7" w:rsidR="00892C56" w:rsidRPr="00892C56" w:rsidRDefault="00892C56" w:rsidP="00892C56">
      <w:pPr>
        <w:rPr>
          <w:rFonts w:eastAsia="Calibri"/>
          <w:kern w:val="0"/>
          <w:szCs w:val="28"/>
          <w14:ligatures w14:val="none"/>
        </w:rPr>
      </w:pPr>
      <w:r w:rsidRPr="00892C56">
        <w:rPr>
          <w:rFonts w:eastAsia="Calibri"/>
          <w:kern w:val="0"/>
          <w:szCs w:val="28"/>
          <w14:ligatures w14:val="none"/>
        </w:rPr>
        <w:t>We saw back in</w:t>
      </w:r>
      <w:r w:rsidR="007327BB">
        <w:rPr>
          <w:rFonts w:eastAsia="Calibri"/>
          <w:kern w:val="0"/>
          <w:szCs w:val="28"/>
          <w14:ligatures w14:val="none"/>
        </w:rPr>
        <w:t xml:space="preserve"> Matthew</w:t>
      </w:r>
      <w:r w:rsidRPr="00892C56">
        <w:rPr>
          <w:rFonts w:eastAsia="Calibri"/>
          <w:kern w:val="0"/>
          <w:szCs w:val="28"/>
          <w14:ligatures w14:val="none"/>
        </w:rPr>
        <w:t xml:space="preserve"> 9:34 that the Pharisees said that Christ cast out demons by the ruler of demons</w:t>
      </w:r>
      <w:r>
        <w:rPr>
          <w:rFonts w:eastAsia="Calibri"/>
          <w:kern w:val="0"/>
          <w:szCs w:val="28"/>
          <w14:ligatures w14:val="none"/>
        </w:rPr>
        <w:t>,</w:t>
      </w:r>
      <w:r w:rsidRPr="00892C56">
        <w:rPr>
          <w:rFonts w:eastAsia="Calibri"/>
          <w:kern w:val="0"/>
          <w:szCs w:val="28"/>
          <w14:ligatures w14:val="none"/>
        </w:rPr>
        <w:t xml:space="preserve"> which would be Satan. In 12:24 the Pharisees again said that Christ cast out demons “</w:t>
      </w:r>
      <w:r w:rsidRPr="00892C56">
        <w:rPr>
          <w:rFonts w:eastAsia="Calibri"/>
          <w:b/>
          <w:bCs/>
          <w:i/>
          <w:iCs/>
          <w:kern w:val="0"/>
          <w:szCs w:val="28"/>
          <w14:ligatures w14:val="none"/>
        </w:rPr>
        <w:t>by Beelzebub, the ruler of demons</w:t>
      </w:r>
      <w:r w:rsidRPr="00892C56">
        <w:rPr>
          <w:rFonts w:eastAsia="Calibri"/>
          <w:kern w:val="0"/>
          <w:szCs w:val="28"/>
          <w14:ligatures w14:val="none"/>
        </w:rPr>
        <w:t>.” (cf. Mt. 12:27; Mk. 3:22; Lk. 11:15, 18-19).</w:t>
      </w:r>
    </w:p>
    <w:p w14:paraId="448E45C7" w14:textId="77777777" w:rsidR="00892C56" w:rsidRPr="00892C56" w:rsidRDefault="00892C56" w:rsidP="00892C56">
      <w:pPr>
        <w:rPr>
          <w:rFonts w:eastAsia="Calibri"/>
          <w:kern w:val="0"/>
          <w:szCs w:val="28"/>
          <w14:ligatures w14:val="none"/>
        </w:rPr>
      </w:pPr>
    </w:p>
    <w:p w14:paraId="2117B737" w14:textId="06511EC2" w:rsidR="00892C56" w:rsidRPr="00892C56" w:rsidRDefault="00892C56" w:rsidP="00892C56">
      <w:pPr>
        <w:rPr>
          <w:rFonts w:eastAsia="Calibri"/>
          <w:kern w:val="0"/>
          <w:szCs w:val="28"/>
          <w14:ligatures w14:val="none"/>
        </w:rPr>
      </w:pPr>
      <w:r w:rsidRPr="00892C56">
        <w:rPr>
          <w:rFonts w:eastAsia="Calibri"/>
          <w:kern w:val="0"/>
          <w:szCs w:val="28"/>
          <w14:ligatures w14:val="none"/>
        </w:rPr>
        <w:t xml:space="preserve">Here in 10:25 Christ says that they have called Him </w:t>
      </w:r>
      <w:r w:rsidRPr="00892C56">
        <w:rPr>
          <w:rFonts w:eastAsia="Calibri"/>
          <w:b/>
          <w:bCs/>
          <w:i/>
          <w:iCs/>
          <w:kern w:val="0"/>
          <w:szCs w:val="28"/>
          <w14:ligatures w14:val="none"/>
        </w:rPr>
        <w:t>“Beelzebub</w:t>
      </w:r>
      <w:r w:rsidRPr="00892C56">
        <w:rPr>
          <w:rFonts w:eastAsia="Calibri"/>
          <w:kern w:val="0"/>
          <w:szCs w:val="28"/>
          <w14:ligatures w14:val="none"/>
        </w:rPr>
        <w:t>”. This title “Beelzebub” (or in older manuscripts “Beelzebul”) is slightly altered in form from “</w:t>
      </w:r>
      <w:r w:rsidRPr="00892C56">
        <w:rPr>
          <w:rFonts w:eastAsia="Calibri"/>
          <w:b/>
          <w:bCs/>
          <w:i/>
          <w:iCs/>
          <w:kern w:val="0"/>
          <w:szCs w:val="28"/>
          <w14:ligatures w14:val="none"/>
        </w:rPr>
        <w:t>Baal-Zebub</w:t>
      </w:r>
      <w:r>
        <w:rPr>
          <w:rFonts w:eastAsia="Calibri"/>
          <w:b/>
          <w:bCs/>
          <w:i/>
          <w:iCs/>
          <w:kern w:val="0"/>
          <w:szCs w:val="28"/>
          <w14:ligatures w14:val="none"/>
        </w:rPr>
        <w:t>,</w:t>
      </w:r>
      <w:r w:rsidRPr="00892C56">
        <w:rPr>
          <w:rFonts w:eastAsia="Calibri"/>
          <w:kern w:val="0"/>
          <w:szCs w:val="28"/>
          <w14:ligatures w14:val="none"/>
        </w:rPr>
        <w:t>” which was a deity of the Philistines</w:t>
      </w:r>
      <w:r>
        <w:rPr>
          <w:rFonts w:eastAsia="Calibri"/>
          <w:kern w:val="0"/>
          <w:szCs w:val="28"/>
          <w14:ligatures w14:val="none"/>
        </w:rPr>
        <w:t>,</w:t>
      </w:r>
      <w:r w:rsidRPr="00892C56">
        <w:rPr>
          <w:rFonts w:eastAsia="Calibri"/>
          <w:kern w:val="0"/>
          <w:szCs w:val="28"/>
          <w14:ligatures w14:val="none"/>
        </w:rPr>
        <w:t xml:space="preserve"> which literally means “</w:t>
      </w:r>
      <w:r w:rsidRPr="00892C56">
        <w:rPr>
          <w:rFonts w:eastAsia="Calibri"/>
          <w:b/>
          <w:bCs/>
          <w:i/>
          <w:iCs/>
          <w:kern w:val="0"/>
          <w:szCs w:val="28"/>
          <w14:ligatures w14:val="none"/>
        </w:rPr>
        <w:t>lord of the flies”</w:t>
      </w:r>
      <w:r w:rsidRPr="00892C56">
        <w:rPr>
          <w:rFonts w:eastAsia="Calibri"/>
          <w:kern w:val="0"/>
          <w:szCs w:val="28"/>
          <w14:ligatures w14:val="none"/>
        </w:rPr>
        <w:t xml:space="preserve"> (cf. 2 Kg. 1:2-3, 6, 16). </w:t>
      </w:r>
    </w:p>
    <w:p w14:paraId="25DC7D3E" w14:textId="77777777" w:rsidR="00892C56" w:rsidRPr="00892C56" w:rsidRDefault="00892C56" w:rsidP="00892C56">
      <w:pPr>
        <w:rPr>
          <w:rFonts w:eastAsia="Calibri"/>
          <w:kern w:val="0"/>
          <w:szCs w:val="28"/>
          <w14:ligatures w14:val="none"/>
        </w:rPr>
      </w:pPr>
    </w:p>
    <w:p w14:paraId="16BD7936" w14:textId="4BFD5AFC" w:rsidR="00892C56" w:rsidRPr="00892C56" w:rsidRDefault="00892C56" w:rsidP="00892C56">
      <w:pPr>
        <w:rPr>
          <w:rFonts w:eastAsia="Calibri"/>
          <w:kern w:val="0"/>
          <w:szCs w:val="28"/>
          <w14:ligatures w14:val="none"/>
        </w:rPr>
      </w:pPr>
      <w:r w:rsidRPr="00892C56">
        <w:rPr>
          <w:rFonts w:eastAsia="Calibri"/>
          <w:kern w:val="0"/>
          <w:szCs w:val="28"/>
          <w14:ligatures w14:val="none"/>
        </w:rPr>
        <w:t>The slightly altered form seems to have been done contemptuously because “</w:t>
      </w:r>
      <w:r w:rsidRPr="00892C56">
        <w:rPr>
          <w:rFonts w:eastAsia="Calibri"/>
          <w:b/>
          <w:bCs/>
          <w:i/>
          <w:iCs/>
          <w:kern w:val="0"/>
          <w:szCs w:val="28"/>
          <w14:ligatures w14:val="none"/>
        </w:rPr>
        <w:t>Beelzebub”</w:t>
      </w:r>
      <w:r w:rsidRPr="00892C56">
        <w:rPr>
          <w:rFonts w:eastAsia="Calibri"/>
          <w:kern w:val="0"/>
          <w:szCs w:val="28"/>
          <w14:ligatures w14:val="none"/>
        </w:rPr>
        <w:t xml:space="preserve"> literally means “</w:t>
      </w:r>
      <w:r w:rsidRPr="00892C56">
        <w:rPr>
          <w:rFonts w:eastAsia="Calibri"/>
          <w:b/>
          <w:bCs/>
          <w:i/>
          <w:iCs/>
          <w:kern w:val="0"/>
          <w:szCs w:val="28"/>
          <w14:ligatures w14:val="none"/>
        </w:rPr>
        <w:t>lord of dung</w:t>
      </w:r>
      <w:r w:rsidRPr="00892C56">
        <w:rPr>
          <w:rFonts w:eastAsia="Calibri"/>
          <w:kern w:val="0"/>
          <w:szCs w:val="28"/>
          <w14:ligatures w14:val="none"/>
        </w:rPr>
        <w:t>”. Whether “</w:t>
      </w:r>
      <w:r w:rsidRPr="00892C56">
        <w:rPr>
          <w:rFonts w:eastAsia="Calibri"/>
          <w:b/>
          <w:bCs/>
          <w:i/>
          <w:iCs/>
          <w:kern w:val="0"/>
          <w:szCs w:val="28"/>
          <w14:ligatures w14:val="none"/>
        </w:rPr>
        <w:t>lord of the flies”</w:t>
      </w:r>
      <w:r w:rsidRPr="00892C56">
        <w:rPr>
          <w:rFonts w:eastAsia="Calibri"/>
          <w:kern w:val="0"/>
          <w:szCs w:val="28"/>
          <w14:ligatures w14:val="none"/>
        </w:rPr>
        <w:t xml:space="preserve"> or “</w:t>
      </w:r>
      <w:r w:rsidRPr="00892C56">
        <w:rPr>
          <w:rFonts w:eastAsia="Calibri"/>
          <w:b/>
          <w:bCs/>
          <w:i/>
          <w:iCs/>
          <w:kern w:val="0"/>
          <w:szCs w:val="28"/>
          <w14:ligatures w14:val="none"/>
        </w:rPr>
        <w:t>lord of dung</w:t>
      </w:r>
      <w:r w:rsidRPr="00892C56">
        <w:rPr>
          <w:rFonts w:eastAsia="Calibri"/>
          <w:kern w:val="0"/>
          <w:szCs w:val="28"/>
          <w14:ligatures w14:val="none"/>
        </w:rPr>
        <w:t>”</w:t>
      </w:r>
      <w:r>
        <w:rPr>
          <w:rFonts w:eastAsia="Calibri"/>
          <w:kern w:val="0"/>
          <w:szCs w:val="28"/>
          <w14:ligatures w14:val="none"/>
        </w:rPr>
        <w:t xml:space="preserve">, </w:t>
      </w:r>
      <w:proofErr w:type="gramStart"/>
      <w:r>
        <w:rPr>
          <w:rFonts w:eastAsia="Calibri"/>
          <w:kern w:val="0"/>
          <w:szCs w:val="28"/>
          <w14:ligatures w14:val="none"/>
        </w:rPr>
        <w:t>it is</w:t>
      </w:r>
      <w:r w:rsidRPr="00892C56">
        <w:rPr>
          <w:rFonts w:eastAsia="Calibri"/>
          <w:kern w:val="0"/>
          <w:szCs w:val="28"/>
          <w14:ligatures w14:val="none"/>
        </w:rPr>
        <w:t xml:space="preserve"> clear that the</w:t>
      </w:r>
      <w:proofErr w:type="gramEnd"/>
      <w:r w:rsidRPr="00892C56">
        <w:rPr>
          <w:rFonts w:eastAsia="Calibri"/>
          <w:kern w:val="0"/>
          <w:szCs w:val="28"/>
          <w14:ligatures w14:val="none"/>
        </w:rPr>
        <w:t xml:space="preserve"> Jews used this as a pejorative term in reference to Satan. </w:t>
      </w:r>
    </w:p>
    <w:p w14:paraId="7DDFBD3E" w14:textId="77777777" w:rsidR="00892C56" w:rsidRPr="00892C56" w:rsidRDefault="00892C56" w:rsidP="00892C56">
      <w:pPr>
        <w:rPr>
          <w:rFonts w:eastAsia="Calibri"/>
          <w:kern w:val="0"/>
          <w:szCs w:val="28"/>
          <w14:ligatures w14:val="none"/>
        </w:rPr>
      </w:pPr>
    </w:p>
    <w:p w14:paraId="0B6BEF4F" w14:textId="1B5DE8D2" w:rsidR="00892C56" w:rsidRDefault="00892C56" w:rsidP="00892C56">
      <w:pPr>
        <w:rPr>
          <w:rFonts w:eastAsia="Calibri"/>
          <w:kern w:val="0"/>
          <w:szCs w:val="28"/>
          <w14:ligatures w14:val="none"/>
        </w:rPr>
      </w:pPr>
      <w:r w:rsidRPr="00892C56">
        <w:rPr>
          <w:rFonts w:eastAsia="Calibri"/>
          <w:kern w:val="0"/>
          <w:szCs w:val="28"/>
          <w14:ligatures w14:val="none"/>
        </w:rPr>
        <w:t>It is hard to imagine a more offensive term than to call the HOLY Messiah the god of dung. What Christ is saying is that we should not think we are above it. We should expect that those hostile to Christ will also label us in extremely offensive ways. This should not come as a surprise to us – after all</w:t>
      </w:r>
      <w:r>
        <w:rPr>
          <w:rFonts w:eastAsia="Calibri"/>
          <w:kern w:val="0"/>
          <w:szCs w:val="28"/>
          <w14:ligatures w14:val="none"/>
        </w:rPr>
        <w:t>,</w:t>
      </w:r>
      <w:r w:rsidRPr="00892C56">
        <w:rPr>
          <w:rFonts w:eastAsia="Calibri"/>
          <w:kern w:val="0"/>
          <w:szCs w:val="28"/>
          <w14:ligatures w14:val="none"/>
        </w:rPr>
        <w:t xml:space="preserve"> they called Jesus Beelzebub</w:t>
      </w:r>
      <w:r>
        <w:rPr>
          <w:rFonts w:eastAsia="Calibri"/>
          <w:kern w:val="0"/>
          <w:szCs w:val="28"/>
          <w14:ligatures w14:val="none"/>
        </w:rPr>
        <w:t>,</w:t>
      </w:r>
      <w:r w:rsidRPr="00892C56">
        <w:rPr>
          <w:rFonts w:eastAsia="Calibri"/>
          <w:kern w:val="0"/>
          <w:szCs w:val="28"/>
          <w14:ligatures w14:val="none"/>
        </w:rPr>
        <w:t xml:space="preserve"> meaning “the lord of the flies” or “the lord of dung” as an insulting term for Satan.</w:t>
      </w:r>
    </w:p>
    <w:p w14:paraId="693925AC" w14:textId="77777777" w:rsidR="00892C56" w:rsidRDefault="00892C56" w:rsidP="00892C56">
      <w:pPr>
        <w:rPr>
          <w:rFonts w:eastAsia="Calibri"/>
          <w:kern w:val="0"/>
          <w:szCs w:val="28"/>
          <w14:ligatures w14:val="none"/>
        </w:rPr>
      </w:pPr>
    </w:p>
    <w:p w14:paraId="1E46E0DC" w14:textId="4E10562B" w:rsidR="00892C56" w:rsidRPr="00892C56" w:rsidRDefault="00892C56" w:rsidP="00892C56">
      <w:pPr>
        <w:rPr>
          <w:rFonts w:eastAsia="Calibri"/>
          <w:kern w:val="0"/>
          <w:szCs w:val="28"/>
          <w14:ligatures w14:val="none"/>
        </w:rPr>
      </w:pPr>
      <w:r>
        <w:rPr>
          <w:rFonts w:eastAsia="Calibri"/>
          <w:kern w:val="0"/>
          <w:szCs w:val="28"/>
          <w14:ligatures w14:val="none"/>
        </w:rPr>
        <w:t xml:space="preserve">As Christ’s followers, we should not expect better treatment in a Christ-hating world. Depravity strikes out against biblical love and truth! We need to realize the truth of this as Christ’s followers! </w:t>
      </w:r>
      <w:r w:rsidR="008A6EF7">
        <w:rPr>
          <w:rFonts w:eastAsia="Calibri"/>
          <w:kern w:val="0"/>
          <w:szCs w:val="28"/>
          <w14:ligatures w14:val="none"/>
        </w:rPr>
        <w:t xml:space="preserve">Therefore, we should not be surprised when people insult us in the most defaming of ways! </w:t>
      </w:r>
      <w:r>
        <w:rPr>
          <w:rFonts w:eastAsia="Calibri"/>
          <w:kern w:val="0"/>
          <w:szCs w:val="28"/>
          <w14:ligatures w14:val="none"/>
        </w:rPr>
        <w:t xml:space="preserve"> </w:t>
      </w:r>
      <w:r w:rsidR="008A6EF7">
        <w:rPr>
          <w:rFonts w:eastAsia="Calibri"/>
          <w:kern w:val="0"/>
          <w:szCs w:val="28"/>
          <w14:ligatures w14:val="none"/>
        </w:rPr>
        <w:t xml:space="preserve">It goes with the turf of being a “Christ-follower” (disciple). </w:t>
      </w:r>
    </w:p>
    <w:p w14:paraId="505F33EC"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56"/>
    <w:rsid w:val="00051772"/>
    <w:rsid w:val="00116FF4"/>
    <w:rsid w:val="00331A8C"/>
    <w:rsid w:val="005A0C9F"/>
    <w:rsid w:val="00712992"/>
    <w:rsid w:val="007327BB"/>
    <w:rsid w:val="0073451F"/>
    <w:rsid w:val="007F7D73"/>
    <w:rsid w:val="00884B06"/>
    <w:rsid w:val="00892C56"/>
    <w:rsid w:val="008A6EF7"/>
    <w:rsid w:val="008D3C9E"/>
    <w:rsid w:val="00BC1A08"/>
    <w:rsid w:val="00C2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7FC1"/>
  <w15:chartTrackingRefBased/>
  <w15:docId w15:val="{386561C8-17FF-4950-8D87-CC195490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C5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92C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2C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2C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2C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2C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2C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C5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92C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92C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92C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2C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2C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2C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2C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C5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92C5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92C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2C56"/>
    <w:rPr>
      <w:i/>
      <w:iCs/>
      <w:color w:val="404040" w:themeColor="text1" w:themeTint="BF"/>
    </w:rPr>
  </w:style>
  <w:style w:type="paragraph" w:styleId="ListParagraph">
    <w:name w:val="List Paragraph"/>
    <w:basedOn w:val="Normal"/>
    <w:uiPriority w:val="34"/>
    <w:qFormat/>
    <w:rsid w:val="00892C56"/>
    <w:pPr>
      <w:ind w:left="720"/>
      <w:contextualSpacing/>
    </w:pPr>
  </w:style>
  <w:style w:type="character" w:styleId="IntenseEmphasis">
    <w:name w:val="Intense Emphasis"/>
    <w:basedOn w:val="DefaultParagraphFont"/>
    <w:uiPriority w:val="21"/>
    <w:qFormat/>
    <w:rsid w:val="00892C56"/>
    <w:rPr>
      <w:i/>
      <w:iCs/>
      <w:color w:val="0F4761" w:themeColor="accent1" w:themeShade="BF"/>
    </w:rPr>
  </w:style>
  <w:style w:type="paragraph" w:styleId="IntenseQuote">
    <w:name w:val="Intense Quote"/>
    <w:basedOn w:val="Normal"/>
    <w:next w:val="Normal"/>
    <w:link w:val="IntenseQuoteChar"/>
    <w:uiPriority w:val="30"/>
    <w:qFormat/>
    <w:rsid w:val="00892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C56"/>
    <w:rPr>
      <w:i/>
      <w:iCs/>
      <w:color w:val="0F4761" w:themeColor="accent1" w:themeShade="BF"/>
    </w:rPr>
  </w:style>
  <w:style w:type="character" w:styleId="IntenseReference">
    <w:name w:val="Intense Reference"/>
    <w:basedOn w:val="DefaultParagraphFont"/>
    <w:uiPriority w:val="32"/>
    <w:qFormat/>
    <w:rsid w:val="00892C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2026-07-31T13:39:00Z</dcterms:created>
  <dcterms:modified xsi:type="dcterms:W3CDTF">2026-07-31T13:39:00Z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5ee45536-0927-4a9c-aaec-a8d1ac50b3e5</vt:lpwstr>
  </property>
</Properties>
</file>